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CE91" w14:textId="77777777" w:rsidR="00DC0899" w:rsidRPr="00DC0899" w:rsidRDefault="00DC0899" w:rsidP="00DC0899">
      <w:pPr>
        <w:rPr>
          <w:b/>
          <w:bCs/>
          <w:sz w:val="32"/>
          <w:szCs w:val="28"/>
        </w:rPr>
      </w:pPr>
      <w:r w:rsidRPr="00DC0899">
        <w:rPr>
          <w:b/>
          <w:bCs/>
          <w:sz w:val="32"/>
          <w:szCs w:val="28"/>
        </w:rPr>
        <w:t>Allmänna instruktioner avseende arbete i kioskerna</w:t>
      </w:r>
    </w:p>
    <w:p w14:paraId="0BF15371" w14:textId="77777777" w:rsidR="00DC0899" w:rsidRPr="00DC0899" w:rsidRDefault="00DC0899" w:rsidP="00DC0899">
      <w:pPr>
        <w:rPr>
          <w:sz w:val="28"/>
          <w:szCs w:val="24"/>
        </w:rPr>
      </w:pPr>
      <w:r w:rsidRPr="00DC0899">
        <w:rPr>
          <w:sz w:val="28"/>
          <w:szCs w:val="24"/>
        </w:rPr>
        <w:t xml:space="preserve">När föräldrar kommer till arbete i kiosken möter kioskansvarig upp                  som startar </w:t>
      </w:r>
      <w:proofErr w:type="gramStart"/>
      <w:r w:rsidRPr="00DC0899">
        <w:rPr>
          <w:sz w:val="28"/>
          <w:szCs w:val="24"/>
        </w:rPr>
        <w:t>igång</w:t>
      </w:r>
      <w:proofErr w:type="gramEnd"/>
      <w:r w:rsidRPr="00DC0899">
        <w:rPr>
          <w:sz w:val="28"/>
          <w:szCs w:val="24"/>
        </w:rPr>
        <w:t xml:space="preserve"> arbetet. Det är förberett i </w:t>
      </w:r>
      <w:proofErr w:type="spellStart"/>
      <w:r w:rsidRPr="00DC0899">
        <w:rPr>
          <w:sz w:val="28"/>
          <w:szCs w:val="24"/>
        </w:rPr>
        <w:t>innekiosken</w:t>
      </w:r>
      <w:proofErr w:type="spellEnd"/>
      <w:r w:rsidRPr="00DC0899">
        <w:rPr>
          <w:sz w:val="28"/>
          <w:szCs w:val="24"/>
        </w:rPr>
        <w:t xml:space="preserve"> och                          </w:t>
      </w:r>
      <w:proofErr w:type="spellStart"/>
      <w:r w:rsidRPr="00DC0899">
        <w:rPr>
          <w:sz w:val="28"/>
          <w:szCs w:val="24"/>
        </w:rPr>
        <w:t>preppat</w:t>
      </w:r>
      <w:proofErr w:type="spellEnd"/>
      <w:r w:rsidRPr="00DC0899">
        <w:rPr>
          <w:sz w:val="28"/>
          <w:szCs w:val="24"/>
        </w:rPr>
        <w:t xml:space="preserve"> i köket bakom ishallen för att kunna starta </w:t>
      </w:r>
      <w:proofErr w:type="gramStart"/>
      <w:r w:rsidRPr="00DC0899">
        <w:rPr>
          <w:sz w:val="28"/>
          <w:szCs w:val="24"/>
        </w:rPr>
        <w:t>igång</w:t>
      </w:r>
      <w:proofErr w:type="gramEnd"/>
      <w:r w:rsidRPr="00DC0899">
        <w:rPr>
          <w:sz w:val="28"/>
          <w:szCs w:val="24"/>
        </w:rPr>
        <w:t xml:space="preserve">                                     utekiosken.</w:t>
      </w:r>
    </w:p>
    <w:p w14:paraId="441AC375" w14:textId="77777777" w:rsidR="00DC0899" w:rsidRPr="00DC0899" w:rsidRDefault="00DC0899" w:rsidP="00DC0899">
      <w:pPr>
        <w:rPr>
          <w:sz w:val="28"/>
          <w:szCs w:val="24"/>
        </w:rPr>
      </w:pPr>
      <w:r w:rsidRPr="00DC0899">
        <w:rPr>
          <w:sz w:val="28"/>
          <w:szCs w:val="24"/>
        </w:rPr>
        <w:t>Vid de allra flesta matcher* kommer bemanning se ut så här:</w:t>
      </w:r>
    </w:p>
    <w:p w14:paraId="51C93C30" w14:textId="77777777" w:rsidR="00DC0899" w:rsidRPr="00DC0899" w:rsidRDefault="00DC0899" w:rsidP="00DC0899">
      <w:pPr>
        <w:numPr>
          <w:ilvl w:val="0"/>
          <w:numId w:val="10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3 föräldrar kommer 120 minuter innan matchstart och startar </w:t>
      </w:r>
      <w:proofErr w:type="gramStart"/>
      <w:r w:rsidRPr="00DC0899">
        <w:rPr>
          <w:sz w:val="28"/>
          <w:szCs w:val="24"/>
        </w:rPr>
        <w:t>igång</w:t>
      </w:r>
      <w:proofErr w:type="gramEnd"/>
      <w:r w:rsidRPr="00DC0899">
        <w:rPr>
          <w:sz w:val="28"/>
          <w:szCs w:val="24"/>
        </w:rPr>
        <w:t xml:space="preserve"> </w:t>
      </w:r>
      <w:proofErr w:type="spellStart"/>
      <w:r w:rsidRPr="00DC0899">
        <w:rPr>
          <w:sz w:val="28"/>
          <w:szCs w:val="24"/>
        </w:rPr>
        <w:t>innekiosk</w:t>
      </w:r>
      <w:proofErr w:type="spellEnd"/>
      <w:r w:rsidRPr="00DC0899">
        <w:rPr>
          <w:sz w:val="28"/>
          <w:szCs w:val="24"/>
        </w:rPr>
        <w:t xml:space="preserve"> och </w:t>
      </w:r>
      <w:proofErr w:type="spellStart"/>
      <w:r w:rsidRPr="00DC0899">
        <w:rPr>
          <w:sz w:val="28"/>
          <w:szCs w:val="24"/>
        </w:rPr>
        <w:t>hamburgeri</w:t>
      </w:r>
      <w:proofErr w:type="spellEnd"/>
    </w:p>
    <w:p w14:paraId="3016F1BA" w14:textId="77777777" w:rsidR="00DC0899" w:rsidRPr="00DC0899" w:rsidRDefault="00DC0899" w:rsidP="00DC0899">
      <w:pPr>
        <w:numPr>
          <w:ilvl w:val="0"/>
          <w:numId w:val="10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1 förälder kommer 90 minuter innan match och påbörjar grill av hamburgare</w:t>
      </w:r>
    </w:p>
    <w:p w14:paraId="7B4442CF" w14:textId="77777777" w:rsidR="00DC0899" w:rsidRPr="00DC0899" w:rsidRDefault="00DC0899" w:rsidP="00DC0899">
      <w:pPr>
        <w:numPr>
          <w:ilvl w:val="0"/>
          <w:numId w:val="10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4 föräldrar kommer 60 minuter innan match för att ansvara för utekiosk och vara springare</w:t>
      </w:r>
    </w:p>
    <w:p w14:paraId="04C40207" w14:textId="77777777" w:rsidR="00DC0899" w:rsidRPr="00DC0899" w:rsidRDefault="00DC0899" w:rsidP="00DC0899">
      <w:pPr>
        <w:rPr>
          <w:i/>
          <w:iCs/>
          <w:sz w:val="28"/>
          <w:szCs w:val="24"/>
        </w:rPr>
      </w:pPr>
    </w:p>
    <w:p w14:paraId="6E8E7FB6" w14:textId="77777777" w:rsidR="00DC0899" w:rsidRPr="00DC0899" w:rsidRDefault="00DC0899" w:rsidP="00DC0899">
      <w:pPr>
        <w:rPr>
          <w:i/>
          <w:iCs/>
          <w:sz w:val="28"/>
          <w:szCs w:val="24"/>
        </w:rPr>
      </w:pPr>
      <w:r w:rsidRPr="00DC0899">
        <w:rPr>
          <w:i/>
          <w:iCs/>
          <w:sz w:val="28"/>
          <w:szCs w:val="24"/>
        </w:rPr>
        <w:t>*=</w:t>
      </w:r>
      <w:proofErr w:type="spellStart"/>
      <w:r w:rsidRPr="00DC0899">
        <w:rPr>
          <w:i/>
          <w:iCs/>
          <w:sz w:val="28"/>
          <w:szCs w:val="24"/>
        </w:rPr>
        <w:t>Vbg</w:t>
      </w:r>
      <w:proofErr w:type="spellEnd"/>
      <w:r w:rsidRPr="00DC0899">
        <w:rPr>
          <w:i/>
          <w:iCs/>
          <w:sz w:val="28"/>
          <w:szCs w:val="24"/>
        </w:rPr>
        <w:t xml:space="preserve"> och Villa bemannas med </w:t>
      </w:r>
      <w:proofErr w:type="gramStart"/>
      <w:r w:rsidRPr="00DC0899">
        <w:rPr>
          <w:i/>
          <w:iCs/>
          <w:sz w:val="28"/>
          <w:szCs w:val="24"/>
        </w:rPr>
        <w:t>mer personer</w:t>
      </w:r>
      <w:proofErr w:type="gramEnd"/>
    </w:p>
    <w:p w14:paraId="6BC659A8" w14:textId="77777777" w:rsidR="00DC0899" w:rsidRPr="00DC0899" w:rsidRDefault="00DC0899" w:rsidP="00DC0899">
      <w:pPr>
        <w:rPr>
          <w:sz w:val="28"/>
          <w:szCs w:val="24"/>
        </w:rPr>
      </w:pPr>
    </w:p>
    <w:p w14:paraId="336A7BA4" w14:textId="77777777" w:rsidR="00DC0899" w:rsidRPr="00DC0899" w:rsidRDefault="00DC0899" w:rsidP="00DC0899">
      <w:pPr>
        <w:rPr>
          <w:b/>
          <w:bCs/>
          <w:sz w:val="28"/>
          <w:szCs w:val="24"/>
        </w:rPr>
      </w:pPr>
      <w:r w:rsidRPr="00DC0899">
        <w:rPr>
          <w:b/>
          <w:bCs/>
          <w:sz w:val="28"/>
          <w:szCs w:val="24"/>
        </w:rPr>
        <w:t>Viktigt att tänka på:</w:t>
      </w:r>
    </w:p>
    <w:p w14:paraId="171614ED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Alltid ha rena händer</w:t>
      </w:r>
    </w:p>
    <w:p w14:paraId="452D937A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Högst tre personer bör vara i </w:t>
      </w:r>
      <w:proofErr w:type="spellStart"/>
      <w:r w:rsidRPr="00DC0899">
        <w:rPr>
          <w:sz w:val="28"/>
          <w:szCs w:val="24"/>
        </w:rPr>
        <w:t>innekiosken</w:t>
      </w:r>
      <w:proofErr w:type="spellEnd"/>
      <w:r w:rsidRPr="00DC0899">
        <w:rPr>
          <w:sz w:val="28"/>
          <w:szCs w:val="24"/>
        </w:rPr>
        <w:t xml:space="preserve"> samtidigt</w:t>
      </w:r>
    </w:p>
    <w:p w14:paraId="007F7ED3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En person hanterar mat (korv/kakor/toast </w:t>
      </w:r>
      <w:proofErr w:type="spellStart"/>
      <w:r w:rsidRPr="00DC0899">
        <w:rPr>
          <w:sz w:val="28"/>
          <w:szCs w:val="24"/>
        </w:rPr>
        <w:t>etc</w:t>
      </w:r>
      <w:proofErr w:type="spellEnd"/>
      <w:r w:rsidRPr="00DC0899">
        <w:rPr>
          <w:sz w:val="28"/>
          <w:szCs w:val="24"/>
        </w:rPr>
        <w:t xml:space="preserve">) – denne ska </w:t>
      </w:r>
    </w:p>
    <w:p w14:paraId="36310D6A" w14:textId="77777777" w:rsidR="00DC0899" w:rsidRPr="00DC0899" w:rsidRDefault="00DC0899" w:rsidP="00DC0899">
      <w:pPr>
        <w:ind w:left="720"/>
        <w:contextualSpacing/>
        <w:rPr>
          <w:sz w:val="28"/>
          <w:szCs w:val="24"/>
        </w:rPr>
      </w:pPr>
      <w:r w:rsidRPr="00DC0899">
        <w:rPr>
          <w:sz w:val="28"/>
          <w:szCs w:val="24"/>
        </w:rPr>
        <w:t xml:space="preserve">bära handskar och inte hantera pengar eller hämta saker i </w:t>
      </w:r>
      <w:proofErr w:type="gramStart"/>
      <w:r w:rsidRPr="00DC0899">
        <w:rPr>
          <w:sz w:val="28"/>
          <w:szCs w:val="24"/>
        </w:rPr>
        <w:t>t.ex.</w:t>
      </w:r>
      <w:proofErr w:type="gramEnd"/>
      <w:r w:rsidRPr="00DC0899">
        <w:rPr>
          <w:sz w:val="28"/>
          <w:szCs w:val="24"/>
        </w:rPr>
        <w:t xml:space="preserve"> kylen</w:t>
      </w:r>
    </w:p>
    <w:p w14:paraId="12DC6E28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Endast personer över 16 år får vara med i kioskerna</w:t>
      </w:r>
    </w:p>
    <w:p w14:paraId="2D7AC0E2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Endast personer över 16 år får hantera pengar och livsmedel</w:t>
      </w:r>
    </w:p>
    <w:p w14:paraId="59467B76" w14:textId="77777777" w:rsidR="00DC0899" w:rsidRPr="00DC0899" w:rsidRDefault="00DC0899" w:rsidP="00DC0899">
      <w:pPr>
        <w:numPr>
          <w:ilvl w:val="0"/>
          <w:numId w:val="9"/>
        </w:numPr>
        <w:contextualSpacing/>
        <w:rPr>
          <w:sz w:val="28"/>
          <w:szCs w:val="24"/>
        </w:rPr>
      </w:pPr>
      <w:r w:rsidRPr="00DC0899">
        <w:rPr>
          <w:sz w:val="28"/>
          <w:szCs w:val="24"/>
        </w:rPr>
        <w:t>Vi tänker på att kasta så lite mat som möjligt – tex genom att inte lägga i ett helt paket korv tex och genom att ha dialog mellan kioskerna</w:t>
      </w:r>
    </w:p>
    <w:p w14:paraId="7FFB4424" w14:textId="77777777" w:rsidR="00DC0899" w:rsidRPr="00DC0899" w:rsidRDefault="00DC0899" w:rsidP="00DC0899">
      <w:pPr>
        <w:ind w:left="1440"/>
        <w:contextualSpacing/>
      </w:pPr>
    </w:p>
    <w:p w14:paraId="18D69E3F" w14:textId="77777777" w:rsidR="00946C54" w:rsidRPr="00946C54" w:rsidRDefault="00946C54" w:rsidP="00946C54"/>
    <w:sectPr w:rsidR="00946C54" w:rsidRPr="00946C54" w:rsidSect="00DC08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E8F4" w14:textId="77777777" w:rsidR="004F3E17" w:rsidRDefault="004F3E17">
      <w:pPr>
        <w:spacing w:after="0" w:line="240" w:lineRule="auto"/>
      </w:pPr>
      <w:r>
        <w:separator/>
      </w:r>
    </w:p>
  </w:endnote>
  <w:endnote w:type="continuationSeparator" w:id="0">
    <w:p w14:paraId="19059CED" w14:textId="77777777" w:rsidR="004F3E17" w:rsidRDefault="004F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6CAF" w14:textId="77777777" w:rsidR="004F3E17" w:rsidRDefault="004F3E17">
      <w:pPr>
        <w:spacing w:after="0" w:line="240" w:lineRule="auto"/>
      </w:pPr>
      <w:r>
        <w:separator/>
      </w:r>
    </w:p>
  </w:footnote>
  <w:footnote w:type="continuationSeparator" w:id="0">
    <w:p w14:paraId="234E2B58" w14:textId="77777777" w:rsidR="004F3E17" w:rsidRDefault="004F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16F5" w14:textId="77777777" w:rsidR="00DC0899" w:rsidRDefault="00DC0899">
    <w:pPr>
      <w:pStyle w:val="Sidhuvud"/>
    </w:pPr>
    <w:r w:rsidRPr="00163064">
      <w:rPr>
        <w:noProof/>
      </w:rPr>
      <w:drawing>
        <wp:anchor distT="0" distB="0" distL="114300" distR="114300" simplePos="0" relativeHeight="251659264" behindDoc="1" locked="0" layoutInCell="1" allowOverlap="1" wp14:anchorId="2345BBCC" wp14:editId="454243B8">
          <wp:simplePos x="0" y="0"/>
          <wp:positionH relativeFrom="column">
            <wp:posOffset>4739005</wp:posOffset>
          </wp:positionH>
          <wp:positionV relativeFrom="paragraph">
            <wp:posOffset>-284480</wp:posOffset>
          </wp:positionV>
          <wp:extent cx="1492250" cy="1797050"/>
          <wp:effectExtent l="0" t="0" r="0" b="0"/>
          <wp:wrapNone/>
          <wp:docPr id="2126694980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E69C1"/>
    <w:multiLevelType w:val="hybridMultilevel"/>
    <w:tmpl w:val="E19A6E96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A5D41"/>
    <w:multiLevelType w:val="hybridMultilevel"/>
    <w:tmpl w:val="A05EA1A0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63486">
    <w:abstractNumId w:val="3"/>
  </w:num>
  <w:num w:numId="2" w16cid:durableId="321396145">
    <w:abstractNumId w:val="0"/>
  </w:num>
  <w:num w:numId="3" w16cid:durableId="144588448">
    <w:abstractNumId w:val="4"/>
  </w:num>
  <w:num w:numId="4" w16cid:durableId="405342914">
    <w:abstractNumId w:val="6"/>
  </w:num>
  <w:num w:numId="5" w16cid:durableId="381948231">
    <w:abstractNumId w:val="8"/>
  </w:num>
  <w:num w:numId="6" w16cid:durableId="333923580">
    <w:abstractNumId w:val="7"/>
  </w:num>
  <w:num w:numId="7" w16cid:durableId="2049525109">
    <w:abstractNumId w:val="2"/>
  </w:num>
  <w:num w:numId="8" w16cid:durableId="663970516">
    <w:abstractNumId w:val="1"/>
  </w:num>
  <w:num w:numId="9" w16cid:durableId="132454572">
    <w:abstractNumId w:val="5"/>
  </w:num>
  <w:num w:numId="10" w16cid:durableId="256597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99"/>
    <w:rsid w:val="000B0688"/>
    <w:rsid w:val="000F5026"/>
    <w:rsid w:val="0017428F"/>
    <w:rsid w:val="0046287B"/>
    <w:rsid w:val="004F3E17"/>
    <w:rsid w:val="005267DC"/>
    <w:rsid w:val="005F247C"/>
    <w:rsid w:val="00633DC0"/>
    <w:rsid w:val="00742897"/>
    <w:rsid w:val="007E770D"/>
    <w:rsid w:val="008A2A98"/>
    <w:rsid w:val="009139E3"/>
    <w:rsid w:val="009347A4"/>
    <w:rsid w:val="00946C54"/>
    <w:rsid w:val="00AF390B"/>
    <w:rsid w:val="00BD6833"/>
    <w:rsid w:val="00C77D41"/>
    <w:rsid w:val="00D7413A"/>
    <w:rsid w:val="00DC0899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682C"/>
  <w15:chartTrackingRefBased/>
  <w15:docId w15:val="{A1B18D2C-0503-4BF6-8458-A7132B1D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C0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08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Hummerhielm</dc:creator>
  <cp:keywords/>
  <dc:description/>
  <cp:lastModifiedBy>Emma Sandblom</cp:lastModifiedBy>
  <cp:revision>2</cp:revision>
  <dcterms:created xsi:type="dcterms:W3CDTF">2024-10-28T20:06:00Z</dcterms:created>
  <dcterms:modified xsi:type="dcterms:W3CDTF">2024-10-28T20:06:00Z</dcterms:modified>
</cp:coreProperties>
</file>